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65" w:rsidRPr="001B13D2" w:rsidRDefault="00FC1865" w:rsidP="00FC1865">
      <w:pPr>
        <w:pStyle w:val="Pta"/>
        <w:tabs>
          <w:tab w:val="clear" w:pos="4536"/>
          <w:tab w:val="clear" w:pos="9072"/>
          <w:tab w:val="left" w:pos="561"/>
        </w:tabs>
        <w:rPr>
          <w:b/>
          <w:color w:val="0000FF"/>
          <w:sz w:val="22"/>
          <w:szCs w:val="22"/>
        </w:rPr>
      </w:pPr>
      <w:bookmarkStart w:id="0" w:name="_GoBack"/>
      <w:bookmarkEnd w:id="0"/>
      <w:r w:rsidRPr="001B13D2">
        <w:rPr>
          <w:b/>
          <w:color w:val="0000FF"/>
          <w:sz w:val="22"/>
          <w:szCs w:val="22"/>
        </w:rPr>
        <w:t>Učebný plán</w:t>
      </w:r>
    </w:p>
    <w:p w:rsidR="00FC1865" w:rsidRPr="00A702AE" w:rsidRDefault="00FC1865" w:rsidP="00FC1865">
      <w:pPr>
        <w:spacing w:after="0" w:line="240" w:lineRule="auto"/>
        <w:rPr>
          <w:rFonts w:ascii="Arial" w:hAnsi="Arial" w:cs="Arial"/>
          <w:b/>
          <w:bCs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605"/>
        <w:gridCol w:w="171"/>
        <w:gridCol w:w="1434"/>
        <w:gridCol w:w="1605"/>
        <w:gridCol w:w="1463"/>
      </w:tblGrid>
      <w:tr w:rsidR="00FC1865" w:rsidRPr="005C598D" w:rsidTr="00E844F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5C598D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5" name="Blok text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865" w:rsidRDefault="00FC1865" w:rsidP="00FC186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5" o:spid="_x0000_s1026" type="#_x0000_t202" style="position:absolute;margin-left:675pt;margin-top:28.5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v+IwIAAFEEAAAOAAAAZHJzL2Uyb0RvYy54bWysVM1u2zAMvg/YOwi6L06yZGuMOEWbLsOA&#10;7gfo9gCyLNtCZVGjlNjZ04+S0zTbbsV8EEiR+kh+JL2+HjrDDgq9Blvw2WTKmbISKm2bgv/4vntz&#10;xZkPwlbCgFUFPyrPrzevX617l6s5tGAqhYxArM97V/A2BJdnmZet6oSfgFOWjDVgJwKp2GQVip7Q&#10;O5PNp9N3WQ9YOQSpvKfbu9HINwm/rpUMX+vaq8BMwSm3kE5MZxnPbLMWeYPCtVqe0hAvyKIT2lLQ&#10;M9SdCILtUf8D1WmJ4KEOEwldBnWtpUo1UDWz6V/VPLTCqVQLkePdmSb//2Dll8M3ZLoq+JIzKzpq&#10;0a2BRxbUEPZsGfnpnc/J7cGRYxhuYaA+p1q9uwf56JmFbStso24QoW+VqCi/WXyZXTwdcXwEKfvP&#10;UFEgsQ+QgIYau0ge0cEInfp0PPeG8mCSLhfL99RvziSZ3i7mK5JjBJE/PXbow0cFHYtCwZFan8DF&#10;4d6H0fXJJcbyYHS108YkBZtya5AdBI3JLn0n9D/cjGV9wVfL+XKs/wUQnQ4070Z3Bb+axi/GEXlk&#10;7YOtkhyENqNM1Rl7ojEyN3IYhnIgx8htCdWRCEUY55r2kIQW8BdnPc10wf3PvUDFmflkqSmr2WIR&#10;lyApiVDO8NJSXlqElQRV8MDZKG7DuDh7h7ppKdI4BhZuqJG1TiQ/Z3XKm+Y2tem0Y3ExLvXk9fwn&#10;2PwGAAD//wMAUEsDBBQABgAIAAAAIQDCey4Q3QAAAAwBAAAPAAAAZHJzL2Rvd25yZXYueG1sTE9N&#10;T8MwDL0j8R8iI3FBLFlggErTaZpAnDe4cMsar61onLbJ1o5fj3diPvnZT+8jX06+FUccYhPIwHym&#10;QCCVwTVUGfj6fL9/ARGTJWfbQGjghBGWxfVVbjMXRtrgcZsqwSIUM2ugTqnLpIxljd7GWeiQ+LcP&#10;g7eJ4VBJN9iRxX0rtVJP0tuG2KG2Ha5rLH+2B28gjG8nH7BX+u7713+sV/1mr3tjbm+m1SuIhFP6&#10;J8M5PkeHgjPtwoFcFC3jh4XiMsnA4nkO4sx41JovO954QBa5vCxR/AEAAP//AwBQSwECLQAUAAYA&#10;CAAAACEAtoM4kv4AAADhAQAAEwAAAAAAAAAAAAAAAAAAAAAAW0NvbnRlbnRfVHlwZXNdLnhtbFBL&#10;AQItABQABgAIAAAAIQA4/SH/1gAAAJQBAAALAAAAAAAAAAAAAAAAAC8BAABfcmVscy8ucmVsc1BL&#10;AQItABQABgAIAAAAIQCQmuv+IwIAAFEEAAAOAAAAAAAAAAAAAAAAAC4CAABkcnMvZTJvRG9jLnht&#10;bFBLAQItABQABgAIAAAAIQDCey4Q3QAAAAwBAAAPAAAAAAAAAAAAAAAAAH0EAABkcnMvZG93bnJl&#10;di54bWxQSwUGAAAAAAQABADzAAAAhwUAAAAA&#10;" strokecolor="white">
                      <v:textbox>
                        <w:txbxContent>
                          <w:p w:rsidR="00FC1865" w:rsidRDefault="00FC1865" w:rsidP="00FC186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6" name="Blok text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865" w:rsidRDefault="00FC1865" w:rsidP="00FC1865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Blok textu 6" o:spid="_x0000_s1027" type="#_x0000_t202" style="position:absolute;margin-left:711pt;margin-top:28.5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cDJgIAAFgEAAAOAAAAZHJzL2Uyb0RvYy54bWysVNtu2zAMfR+wfxD0vjjJkqwx4hRtugwD&#10;ugvQ7QNkWY6FyqJGKbGzry8lp2m2vRXzg0BJ1CF5DunVdd8adlDoNdiCT0ZjzpSVUGm7K/jPH9t3&#10;V5z5IGwlDFhV8KPy/Hr99s2qc7maQgOmUsgIxPq8cwVvQnB5lnnZqFb4EThl6bIGbEWgLe6yCkVH&#10;6K3JpuPxIusAK4cglfd0ejdc8nXCr2slw7e69iowU3DKLaQV01rGNVuvRL5D4RotT2mIV2TRCm0p&#10;6BnqTgTB9qj/gWq1RPBQh5GENoO61lKlGqiayfivah4a4VSqhcjx7kyT/3+w8uvhOzJdFXzBmRUt&#10;SXRr4JEF1Yc9W0R+Oudzcntw5Bj6W+hJ51Srd/cgHz2zsGmE3akbROgaJSrKbxJfZhdPBxwfQcru&#10;C1QUSOwDJKC+xjaSR3QwQiedjmdtKA8m6XA2/0B6cybp6v1suiQ7RhD582OHPnxS0LJoFBxJ+gQu&#10;Dvc+DK7PLjGWB6OrrTYmbXBXbgyyg6A22abvhP6Hm7GsK/hyPp0P9b8CotWB+t3otuBX4/jFOCKP&#10;rH20VbKD0GawqTpjTzRG5gYOQ1/2SbHEcaS4hOpIvCIM7U3jSEYD+Juzjlq74P7XXqDizHy2pM1y&#10;MpvFWUibxCtneHlTXt4IKwmq4IGzwdyEYX72DvWuoUhDN1i4IT1rnbh+yeqUPrVvUus0anE+LvfJ&#10;6+WHsH4CAAD//wMAUEsDBBQABgAIAAAAIQBnwRWF3QAAAAwBAAAPAAAAZHJzL2Rvd25yZXYueG1s&#10;TE9NT8MwDL0j8R8iI3FBW7qoMChNp2kCcd7gwi1rvLaicdomWzt+Pd6J+eRnP72PfDW5VpxwCI0n&#10;DYt5AgKp9LahSsPX5/vsGUSIhqxpPaGGMwZYFbc3ucmsH2mLp12sBItQyIyGOsYukzKUNToT5r5D&#10;4t/BD85EhkMl7WBGFnetVEnyJJ1piB1q0+GmxvJnd3Qa/Ph2dh77RD18/7qPzbrfHlSv9f3dtH4F&#10;EXGK/2S4xOfoUHCmvT+SDaJlnCrFZaKGx+UCxIWRvqR82fPGA7LI5XWJ4g8AAP//AwBQSwECLQAU&#10;AAYACAAAACEAtoM4kv4AAADhAQAAEwAAAAAAAAAAAAAAAAAAAAAAW0NvbnRlbnRfVHlwZXNdLnht&#10;bFBLAQItABQABgAIAAAAIQA4/SH/1gAAAJQBAAALAAAAAAAAAAAAAAAAAC8BAABfcmVscy8ucmVs&#10;c1BLAQItABQABgAIAAAAIQDxjecDJgIAAFgEAAAOAAAAAAAAAAAAAAAAAC4CAABkcnMvZTJvRG9j&#10;LnhtbFBLAQItABQABgAIAAAAIQBnwRWF3QAAAAwBAAAPAAAAAAAAAAAAAAAAAIAEAABkcnMvZG93&#10;bnJldi54bWxQSwUGAAAAAAQABADzAAAAigUAAAAA&#10;" strokecolor="white">
                      <v:textbox>
                        <w:txbxContent>
                          <w:p w:rsidR="00FC1865" w:rsidRDefault="00FC1865" w:rsidP="00FC1865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598D"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 w:rsidRPr="005C598D">
              <w:rPr>
                <w:rFonts w:ascii="Arial" w:hAnsi="Arial" w:cs="Arial"/>
                <w:sz w:val="18"/>
                <w:szCs w:val="18"/>
              </w:rPr>
              <w:t>(názov, adresa)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C1865" w:rsidRDefault="00FC1865" w:rsidP="00FC186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Stredná odborná škola, </w:t>
            </w:r>
          </w:p>
          <w:p w:rsidR="00FC1865" w:rsidRPr="005C598D" w:rsidRDefault="00FC1865" w:rsidP="00FC186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Markušovská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cesta 4, Spišská Nová Ves</w:t>
            </w:r>
          </w:p>
        </w:tc>
      </w:tr>
      <w:tr w:rsidR="00FC1865" w:rsidRPr="005C598D" w:rsidTr="00E844F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5C598D" w:rsidRDefault="00FC1865" w:rsidP="00FC18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 w:rsidRPr="005C598D"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C1865" w:rsidRPr="005C598D" w:rsidRDefault="00FC1865" w:rsidP="00FC186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Výroba konfekcie</w:t>
            </w:r>
          </w:p>
        </w:tc>
      </w:tr>
      <w:tr w:rsidR="00FC1865" w:rsidRPr="005C598D" w:rsidTr="00E844F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5C598D" w:rsidRDefault="00FC1865" w:rsidP="00FC186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C1865" w:rsidRPr="005C598D" w:rsidRDefault="00FC1865" w:rsidP="00FC186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Textil a odevníctvo</w:t>
            </w:r>
          </w:p>
        </w:tc>
      </w:tr>
      <w:tr w:rsidR="00FC1865" w:rsidRPr="005C598D" w:rsidTr="00E844F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5C598D" w:rsidRDefault="00FC1865" w:rsidP="00FC18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Kód a názov učebného odboru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C1865" w:rsidRPr="00DC4358" w:rsidRDefault="00FC1865" w:rsidP="00FC18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3178 F výroba konfekcie</w:t>
            </w:r>
          </w:p>
        </w:tc>
      </w:tr>
      <w:tr w:rsidR="00FC1865" w:rsidRPr="005C598D" w:rsidTr="00E844F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5C598D" w:rsidRDefault="00FC1865" w:rsidP="00FC18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C1865" w:rsidRPr="005C598D" w:rsidRDefault="00FC1865" w:rsidP="00FC186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nižšie </w:t>
            </w:r>
            <w:r w:rsidRPr="005C598D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>edné odborné vzdelanie – ISCED 2</w:t>
            </w:r>
            <w:r w:rsidRPr="005C598D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FC1865" w:rsidRPr="005C598D" w:rsidTr="00E844F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5C598D" w:rsidRDefault="00FC1865" w:rsidP="00FC18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C1865" w:rsidRPr="005C598D" w:rsidRDefault="00FC1865" w:rsidP="00FC186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C598D">
              <w:rPr>
                <w:rFonts w:ascii="Arial" w:hAnsi="Arial" w:cs="Arial"/>
                <w:sz w:val="18"/>
                <w:szCs w:val="18"/>
              </w:rPr>
              <w:t xml:space="preserve"> roky</w:t>
            </w:r>
          </w:p>
        </w:tc>
      </w:tr>
      <w:tr w:rsidR="00FC1865" w:rsidRPr="005C598D" w:rsidTr="00E844F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5C598D" w:rsidRDefault="00FC1865" w:rsidP="00FC18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C1865" w:rsidRPr="005C598D" w:rsidRDefault="00FC1865" w:rsidP="00FC186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98D"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FC1865" w:rsidRPr="005C598D" w:rsidTr="00E844F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5C598D" w:rsidRDefault="00FC1865" w:rsidP="00FC18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C1865" w:rsidRPr="005C598D" w:rsidRDefault="00FC1865" w:rsidP="00FC186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98D"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FC1865" w:rsidRPr="005C598D" w:rsidTr="00E844F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5C598D" w:rsidRDefault="00FC1865" w:rsidP="00FC18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C1865" w:rsidRPr="005C598D" w:rsidRDefault="00FC1865" w:rsidP="00FC186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98D"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Pr="003F5F2C" w:rsidRDefault="00FC1865" w:rsidP="00FC18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627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Pr="003F5F2C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Pr="003F5F2C" w:rsidRDefault="00FC1865" w:rsidP="00FC18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slovenský jazyk a literatúra </w:t>
            </w: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etic</w:t>
            </w:r>
            <w:r>
              <w:rPr>
                <w:rFonts w:ascii="Arial" w:hAnsi="Arial" w:cs="Arial"/>
                <w:sz w:val="18"/>
                <w:szCs w:val="18"/>
              </w:rPr>
              <w:t>ká výchova/náboženská výchova a), b)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matematika </w:t>
            </w: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telesná </w:t>
            </w:r>
            <w:r>
              <w:rPr>
                <w:rFonts w:ascii="Arial" w:hAnsi="Arial" w:cs="Arial"/>
                <w:sz w:val="18"/>
                <w:szCs w:val="18"/>
              </w:rPr>
              <w:t xml:space="preserve"> a športová 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výchova </w:t>
            </w:r>
            <w:r>
              <w:rPr>
                <w:rFonts w:ascii="Arial" w:hAnsi="Arial" w:cs="Arial"/>
                <w:sz w:val="18"/>
                <w:szCs w:val="18"/>
              </w:rPr>
              <w:t>a), d)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Pr="003F5F2C" w:rsidRDefault="00FC1865" w:rsidP="00FC18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Odborné predmety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výroba konfekcie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C1865" w:rsidRPr="00EA3206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865" w:rsidRPr="00EA3206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Pr="00EA3206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odborný výcvik a), e), f)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C1865" w:rsidRPr="00EA3206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865" w:rsidRPr="00EA3206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Pr="00EA3206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C1865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pStyle w:val="Nadpis3"/>
              <w:spacing w:after="0"/>
              <w:rPr>
                <w:sz w:val="18"/>
                <w:szCs w:val="18"/>
                <w:u w:val="single"/>
              </w:rPr>
            </w:pPr>
            <w:r w:rsidRPr="004751CD">
              <w:rPr>
                <w:sz w:val="18"/>
                <w:szCs w:val="18"/>
                <w:u w:val="single"/>
              </w:rPr>
              <w:t>Spolu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30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30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60</w:t>
            </w: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b/>
                <w:i/>
                <w:sz w:val="18"/>
                <w:szCs w:val="18"/>
              </w:rPr>
              <w:t>Nepovinné predmety e)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0 - 4</w:t>
            </w: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F03774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774">
              <w:rPr>
                <w:rFonts w:ascii="Arial" w:hAnsi="Arial" w:cs="Arial"/>
                <w:sz w:val="18"/>
                <w:szCs w:val="18"/>
              </w:rPr>
              <w:t>cudz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 w:rsidRPr="00F03774">
              <w:rPr>
                <w:rFonts w:ascii="Arial" w:hAnsi="Arial" w:cs="Arial"/>
                <w:sz w:val="18"/>
                <w:szCs w:val="18"/>
              </w:rPr>
              <w:t xml:space="preserve"> jazyk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0 - 4</w:t>
            </w: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F03774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774">
              <w:rPr>
                <w:rFonts w:ascii="Arial" w:hAnsi="Arial" w:cs="Arial"/>
                <w:sz w:val="18"/>
                <w:szCs w:val="18"/>
              </w:rPr>
              <w:t>cvičenia z matematiky a)</w:t>
            </w:r>
            <w:r>
              <w:rPr>
                <w:rFonts w:ascii="Arial" w:hAnsi="Arial" w:cs="Arial"/>
                <w:sz w:val="18"/>
                <w:szCs w:val="18"/>
              </w:rPr>
              <w:t>, d)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0 - 4</w:t>
            </w: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F03774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774">
              <w:rPr>
                <w:rFonts w:ascii="Arial" w:hAnsi="Arial" w:cs="Arial"/>
                <w:sz w:val="18"/>
                <w:szCs w:val="18"/>
              </w:rPr>
              <w:t>cvičenia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03774">
              <w:rPr>
                <w:rFonts w:ascii="Arial" w:hAnsi="Arial" w:cs="Arial"/>
                <w:sz w:val="18"/>
                <w:szCs w:val="18"/>
              </w:rPr>
              <w:t>informatiky</w:t>
            </w:r>
            <w:r>
              <w:rPr>
                <w:rFonts w:ascii="Arial" w:hAnsi="Arial" w:cs="Arial"/>
                <w:sz w:val="18"/>
                <w:szCs w:val="18"/>
              </w:rPr>
              <w:t xml:space="preserve"> a), d)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4751C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0 - 4</w:t>
            </w: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Pr="003F5F2C" w:rsidRDefault="00FC1865" w:rsidP="00FC18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Pr="00C82B82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pohybových aktivít v prírode  i</w:t>
            </w:r>
            <w:r w:rsidRPr="00C82B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Pr="00C82B82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na ochranu života a zdravia j)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865" w:rsidRPr="003F5F2C" w:rsidTr="00E844F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1865" w:rsidRPr="00C82B82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účelové cvičenia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1865" w:rsidRPr="003F5F2C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1865" w:rsidRPr="003F5F2C" w:rsidRDefault="00FC1865" w:rsidP="00FC186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C1865" w:rsidRPr="003F5F2C" w:rsidRDefault="00FC1865" w:rsidP="00FC186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F5F2C">
        <w:rPr>
          <w:rFonts w:ascii="Arial" w:hAnsi="Arial" w:cs="Arial"/>
          <w:b/>
          <w:sz w:val="18"/>
          <w:szCs w:val="18"/>
        </w:rPr>
        <w:t>Prehľad využitia t</w:t>
      </w:r>
      <w:r>
        <w:rPr>
          <w:rFonts w:ascii="Arial" w:hAnsi="Arial" w:cs="Arial"/>
          <w:b/>
          <w:sz w:val="18"/>
          <w:szCs w:val="18"/>
        </w:rPr>
        <w:t xml:space="preserve">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620"/>
        <w:gridCol w:w="1440"/>
      </w:tblGrid>
      <w:tr w:rsidR="00FC1865" w:rsidRPr="005C598D" w:rsidTr="00E844F3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5C598D" w:rsidRDefault="00FC1865" w:rsidP="00FC1865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C1865" w:rsidRPr="005C598D" w:rsidTr="00E844F3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1865" w:rsidRPr="005C598D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98D"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C1865" w:rsidRPr="005C598D" w:rsidTr="00E844F3">
        <w:tc>
          <w:tcPr>
            <w:tcW w:w="43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C1865" w:rsidRPr="005C598D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98D">
              <w:rPr>
                <w:rFonts w:ascii="Arial" w:hAnsi="Arial" w:cs="Arial"/>
                <w:sz w:val="18"/>
                <w:szCs w:val="18"/>
              </w:rPr>
              <w:t>Záverečná skúška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C1865" w:rsidRPr="005C598D" w:rsidTr="00E844F3">
        <w:tc>
          <w:tcPr>
            <w:tcW w:w="43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C1865" w:rsidRPr="005C598D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98D">
              <w:rPr>
                <w:rFonts w:ascii="Arial" w:hAnsi="Arial" w:cs="Arial"/>
                <w:sz w:val="18"/>
                <w:szCs w:val="18"/>
              </w:rPr>
              <w:t xml:space="preserve">Časová rezerva(účelové kurzy, opakovanie učiva, exkurzie, výchovno-vzdelávacie akcie </w:t>
            </w:r>
            <w:proofErr w:type="spellStart"/>
            <w:r w:rsidRPr="005C598D">
              <w:rPr>
                <w:rFonts w:ascii="Arial" w:hAnsi="Arial" w:cs="Arial"/>
                <w:sz w:val="18"/>
                <w:szCs w:val="18"/>
              </w:rPr>
              <w:t>ai</w:t>
            </w:r>
            <w:proofErr w:type="spellEnd"/>
            <w:r w:rsidRPr="005C598D"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C1865" w:rsidRPr="005C598D" w:rsidTr="00E844F3">
        <w:tc>
          <w:tcPr>
            <w:tcW w:w="43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1865" w:rsidRPr="005C598D" w:rsidRDefault="00FC1865" w:rsidP="00FC18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98D"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C1865" w:rsidRPr="005C598D" w:rsidTr="00E844F3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5C598D" w:rsidRDefault="00FC1865" w:rsidP="00FC18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98D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1865" w:rsidRPr="005C598D" w:rsidRDefault="00FC1865" w:rsidP="00FC18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FC1865" w:rsidRPr="00663875" w:rsidRDefault="00FC1865" w:rsidP="00FC1865">
      <w:pPr>
        <w:jc w:val="both"/>
        <w:rPr>
          <w:rFonts w:ascii="Arial" w:hAnsi="Arial" w:cs="Arial"/>
          <w:sz w:val="24"/>
          <w:szCs w:val="24"/>
        </w:rPr>
      </w:pPr>
    </w:p>
    <w:sectPr w:rsidR="00FC1865" w:rsidRPr="00663875" w:rsidSect="0066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15"/>
    <w:rsid w:val="002D3215"/>
    <w:rsid w:val="00514CD8"/>
    <w:rsid w:val="00663875"/>
    <w:rsid w:val="00663902"/>
    <w:rsid w:val="006B3675"/>
    <w:rsid w:val="006F1014"/>
    <w:rsid w:val="008A3BD2"/>
    <w:rsid w:val="00E43248"/>
    <w:rsid w:val="00F10E95"/>
    <w:rsid w:val="00F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902"/>
  </w:style>
  <w:style w:type="paragraph" w:styleId="Nadpis3">
    <w:name w:val="heading 3"/>
    <w:basedOn w:val="Normlny"/>
    <w:next w:val="Normlny"/>
    <w:link w:val="Nadpis3Char"/>
    <w:qFormat/>
    <w:rsid w:val="00FC18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C1865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Pta">
    <w:name w:val="footer"/>
    <w:aliases w:val=" Char,Char"/>
    <w:basedOn w:val="Normlny"/>
    <w:link w:val="PtaChar"/>
    <w:rsid w:val="00FC1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aliases w:val=" Char Char,Char Char"/>
    <w:basedOn w:val="Predvolenpsmoodseku"/>
    <w:link w:val="Pta"/>
    <w:rsid w:val="00FC186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902"/>
  </w:style>
  <w:style w:type="paragraph" w:styleId="Nadpis3">
    <w:name w:val="heading 3"/>
    <w:basedOn w:val="Normlny"/>
    <w:next w:val="Normlny"/>
    <w:link w:val="Nadpis3Char"/>
    <w:qFormat/>
    <w:rsid w:val="00FC18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C1865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Pta">
    <w:name w:val="footer"/>
    <w:aliases w:val=" Char,Char"/>
    <w:basedOn w:val="Normlny"/>
    <w:link w:val="PtaChar"/>
    <w:rsid w:val="00FC1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aliases w:val=" Char Char,Char Char"/>
    <w:basedOn w:val="Predvolenpsmoodseku"/>
    <w:link w:val="Pta"/>
    <w:rsid w:val="00FC186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2017-10-27T07:12:00Z</cp:lastPrinted>
  <dcterms:created xsi:type="dcterms:W3CDTF">2017-12-18T09:52:00Z</dcterms:created>
  <dcterms:modified xsi:type="dcterms:W3CDTF">2017-12-18T09:52:00Z</dcterms:modified>
</cp:coreProperties>
</file>